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53" w:rsidRPr="00230B9C" w:rsidRDefault="007A1253" w:rsidP="007A1253">
      <w:pPr>
        <w:spacing w:after="0"/>
        <w:rPr>
          <w:b/>
        </w:rPr>
      </w:pPr>
      <w:r w:rsidRPr="00230B9C">
        <w:rPr>
          <w:b/>
        </w:rPr>
        <w:t>Information for Foundation Governors</w:t>
      </w:r>
    </w:p>
    <w:p w:rsidR="007A1253" w:rsidRDefault="007A1253" w:rsidP="007A1253">
      <w:pPr>
        <w:spacing w:after="0"/>
      </w:pPr>
      <w:r w:rsidRPr="00230B9C">
        <w:t>The instrument of Government for the school provides for the largest proportion of gover</w:t>
      </w:r>
      <w:r w:rsidR="00A159C3">
        <w:t>nors to be foundation g</w:t>
      </w:r>
      <w:r>
        <w:t>overnors. These governors are</w:t>
      </w:r>
      <w:r w:rsidRPr="00230B9C">
        <w:t xml:space="preserve"> appointed by the Foundation Trust to support the mission of the Foundation Trust,</w:t>
      </w:r>
      <w:r w:rsidRPr="000517FA">
        <w:t xml:space="preserve"> the </w:t>
      </w:r>
      <w:r w:rsidRPr="005138E2">
        <w:rPr>
          <w:b/>
        </w:rPr>
        <w:t xml:space="preserve">Anglo-Hibernian Province of the Congregation of La Sainte Union des </w:t>
      </w:r>
      <w:proofErr w:type="spellStart"/>
      <w:r w:rsidRPr="005138E2">
        <w:rPr>
          <w:b/>
        </w:rPr>
        <w:t>Sacres</w:t>
      </w:r>
      <w:proofErr w:type="spellEnd"/>
      <w:r w:rsidRPr="005138E2">
        <w:rPr>
          <w:b/>
        </w:rPr>
        <w:t xml:space="preserve"> </w:t>
      </w:r>
      <w:proofErr w:type="spellStart"/>
      <w:r w:rsidRPr="005138E2">
        <w:rPr>
          <w:b/>
        </w:rPr>
        <w:t>Coeurs</w:t>
      </w:r>
      <w:proofErr w:type="spellEnd"/>
      <w:r w:rsidRPr="005138E2">
        <w:rPr>
          <w:b/>
        </w:rPr>
        <w:t>.</w:t>
      </w:r>
      <w:r w:rsidRPr="00230B9C">
        <w:t xml:space="preserve"> </w:t>
      </w:r>
    </w:p>
    <w:p w:rsidR="007A1253" w:rsidRDefault="007A1253" w:rsidP="007A1253">
      <w:pPr>
        <w:spacing w:after="0"/>
      </w:pPr>
    </w:p>
    <w:p w:rsidR="007A1253" w:rsidRDefault="00A159C3" w:rsidP="007A1253">
      <w:pPr>
        <w:spacing w:after="0"/>
      </w:pPr>
      <w:r>
        <w:t>Therefore, foundation g</w:t>
      </w:r>
      <w:r w:rsidR="007A1253">
        <w:t xml:space="preserve">overnors will usually be </w:t>
      </w:r>
      <w:r w:rsidR="007A1253" w:rsidRPr="005138E2">
        <w:rPr>
          <w:b/>
        </w:rPr>
        <w:t>baptised practising Catholics</w:t>
      </w:r>
      <w:r w:rsidR="007A1253">
        <w:t>, or have a strong connection with the LSU order, such as an Alumna or member of the friends of LSU. If you feel y</w:t>
      </w:r>
      <w:r>
        <w:t>ou would like to apply to be a foundation g</w:t>
      </w:r>
      <w:bookmarkStart w:id="0" w:name="_GoBack"/>
      <w:bookmarkEnd w:id="0"/>
      <w:r w:rsidR="007A1253">
        <w:t>overnor, please specify how you meet these criteria and how you would support the mission of the Foundation Trust.</w:t>
      </w:r>
    </w:p>
    <w:p w:rsidR="007A1253" w:rsidRDefault="007A1253" w:rsidP="007A1253">
      <w:pPr>
        <w:spacing w:after="0"/>
      </w:pPr>
    </w:p>
    <w:p w:rsidR="007A1253" w:rsidRDefault="007A1253" w:rsidP="007A1253">
      <w:pPr>
        <w:spacing w:after="0"/>
      </w:pPr>
      <w:r>
        <w:t>All applicants should be aware that all school governors are subject to DBS checks and as St Anne’s is an academy, all governors are Directors of the Trust and will be recorded at Companies House.</w:t>
      </w:r>
    </w:p>
    <w:p w:rsidR="007A1253" w:rsidRDefault="007A1253" w:rsidP="007A1253">
      <w:pPr>
        <w:spacing w:after="0"/>
        <w:rPr>
          <w:b/>
        </w:rPr>
      </w:pPr>
    </w:p>
    <w:p w:rsidR="007A1253" w:rsidRPr="00230B9C" w:rsidRDefault="007A1253" w:rsidP="007A1253">
      <w:pPr>
        <w:spacing w:after="0"/>
        <w:rPr>
          <w:b/>
        </w:rPr>
      </w:pPr>
      <w:r w:rsidRPr="00230B9C">
        <w:rPr>
          <w:b/>
        </w:rPr>
        <w:t>The Role of Foundation Governors</w:t>
      </w:r>
    </w:p>
    <w:p w:rsidR="007A1253" w:rsidRPr="00230B9C" w:rsidRDefault="00086EA3" w:rsidP="007A1253">
      <w:pPr>
        <w:spacing w:after="0"/>
        <w:rPr>
          <w:b/>
        </w:rPr>
      </w:pPr>
      <w:r>
        <w:t>Foundation g</w:t>
      </w:r>
      <w:r w:rsidR="007A1253" w:rsidRPr="000517FA">
        <w:t>overnors a</w:t>
      </w:r>
      <w:r w:rsidR="007A1253">
        <w:t>re specifically charged with ensuring the Academy Trust meets the following object</w:t>
      </w:r>
      <w:r w:rsidR="007A1253" w:rsidRPr="000517FA">
        <w:t xml:space="preserve">:  </w:t>
      </w:r>
    </w:p>
    <w:p w:rsidR="007A1253" w:rsidRDefault="007A1253" w:rsidP="007A1253">
      <w:pPr>
        <w:pStyle w:val="ListParagraph"/>
        <w:spacing w:after="0"/>
      </w:pPr>
      <w:r>
        <w:t>‘</w:t>
      </w:r>
      <w:r w:rsidRPr="000517FA">
        <w:t xml:space="preserve">to advance for the public benefit education in the United Kingdom, in particular but without prejudice to the generality of the foregoing by establishing, maintaining, carrying on, managing and developing a school (“the Academy”) </w:t>
      </w:r>
      <w:r w:rsidRPr="005138E2">
        <w:rPr>
          <w:b/>
        </w:rPr>
        <w:t xml:space="preserve">with a designated Roman Catholic religious character </w:t>
      </w:r>
      <w:r w:rsidRPr="000517FA">
        <w:t xml:space="preserve">offering a broad and balanced curriculum conducted </w:t>
      </w:r>
      <w:r w:rsidRPr="005138E2">
        <w:rPr>
          <w:b/>
        </w:rPr>
        <w:t xml:space="preserve">in accordance with the principles, practices and tenets of the Roman Catholic Church and in accordance with the Mission of the Foundation Trust </w:t>
      </w:r>
      <w:r w:rsidRPr="000517FA">
        <w:t>both generally and in particular in relation to arranging for religious education and daily acts of worship (as req</w:t>
      </w:r>
      <w:r>
        <w:t>uired by the Funding Agreement)’</w:t>
      </w:r>
    </w:p>
    <w:p w:rsidR="007A1253" w:rsidRDefault="007A1253" w:rsidP="007A1253">
      <w:pPr>
        <w:spacing w:after="0"/>
      </w:pPr>
    </w:p>
    <w:p w:rsidR="007A1253" w:rsidRPr="009C6289" w:rsidRDefault="007A1253" w:rsidP="007A1253">
      <w:pPr>
        <w:spacing w:after="0"/>
      </w:pPr>
      <w:r>
        <w:t xml:space="preserve">All governors have a </w:t>
      </w:r>
      <w:r w:rsidRPr="004F200F">
        <w:rPr>
          <w:b/>
        </w:rPr>
        <w:t>strategic not operational role</w:t>
      </w:r>
      <w:r>
        <w:t xml:space="preserve"> in the leader</w:t>
      </w:r>
      <w:r w:rsidR="00086EA3">
        <w:t>ship of the school. Foundation g</w:t>
      </w:r>
      <w:r>
        <w:t>overnors</w:t>
      </w:r>
      <w:r w:rsidRPr="00766E6A">
        <w:t xml:space="preserve"> </w:t>
      </w:r>
      <w:r>
        <w:t xml:space="preserve">keep the mission of the LSU order and the Roman Catholic religious character of the school in mind when considering the strategic direction of the school. </w:t>
      </w:r>
    </w:p>
    <w:p w:rsidR="007A1253" w:rsidRDefault="007A1253" w:rsidP="007A1253">
      <w:pPr>
        <w:spacing w:after="0"/>
        <w:rPr>
          <w:b/>
        </w:rPr>
      </w:pPr>
    </w:p>
    <w:p w:rsidR="00B22A1C" w:rsidRDefault="00B22A1C"/>
    <w:sectPr w:rsidR="00B22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53"/>
    <w:rsid w:val="00086EA3"/>
    <w:rsid w:val="007A1253"/>
    <w:rsid w:val="00A159C3"/>
    <w:rsid w:val="00B2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61F1"/>
  <w15:chartTrackingRefBased/>
  <w15:docId w15:val="{C43D2C71-41B7-47DF-BD07-F21A246F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Bourne</dc:creator>
  <cp:keywords/>
  <dc:description/>
  <cp:lastModifiedBy>Lyn Bourne</cp:lastModifiedBy>
  <cp:revision>3</cp:revision>
  <dcterms:created xsi:type="dcterms:W3CDTF">2018-06-25T12:41:00Z</dcterms:created>
  <dcterms:modified xsi:type="dcterms:W3CDTF">2018-06-25T12:42:00Z</dcterms:modified>
</cp:coreProperties>
</file>